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Order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37" w:hanging="737"/>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Agency Staff must be vetted before working on the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20" w:hanging="720"/>
        <w:rPr>
          <w:rFonts w:ascii="Arial" w:cs="Arial" w:eastAsia="Arial" w:hAnsi="Arial"/>
          <w:color w:val="000000"/>
          <w:sz w:val="24"/>
          <w:szCs w:val="24"/>
        </w:rPr>
      </w:pPr>
      <w:bookmarkStart w:colFirst="0" w:colLast="0" w:name="_heading=h.3gnlt4p" w:id="0"/>
      <w:bookmarkEnd w:id="0"/>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Relevant Convictions</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20" w:hanging="360"/>
        <w:rPr>
          <w:rFonts w:ascii="Arial" w:cs="Arial" w:eastAsia="Arial" w:hAnsi="Arial"/>
          <w:color w:val="000000"/>
          <w:sz w:val="24"/>
          <w:szCs w:val="24"/>
        </w:rPr>
      </w:pPr>
      <w:bookmarkStart w:colFirst="0" w:colLast="0" w:name="_heading=h.1vsw3ci" w:id="1"/>
      <w:bookmarkEnd w:id="1"/>
      <w:r w:rsidDel="00000000" w:rsidR="00000000" w:rsidRPr="00000000">
        <w:rPr>
          <w:rFonts w:ascii="Arial" w:cs="Arial" w:eastAsia="Arial" w:hAnsi="Arial"/>
          <w:color w:val="000000"/>
          <w:sz w:val="24"/>
          <w:szCs w:val="24"/>
          <w:rtl w:val="0"/>
        </w:rPr>
        <w:t xml:space="preserve">The Agency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Goods or Services without Approval.</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3.1 for each member of Agency Staff who, in providing the Goods or Services, has, will have or is likely to have access to children, vulnerable persons or other members of the public to whom the Client owes a special duty of care, the Agency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240" w:lineRule="auto"/>
        <w:ind w:left="198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Agency shall not (and shall ensure that any Sub-Contractor shall not) engage or continue to employ in the provision of the Goods or Services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 – Relevant Convictions</w:t>
      </w:r>
    </w:p>
    <w:p w:rsidR="00000000" w:rsidDel="00000000" w:rsidP="00000000" w:rsidRDefault="00000000" w:rsidRPr="00000000" w14:paraId="00000010">
      <w:pPr>
        <w:rPr>
          <w:rFonts w:ascii="Arial" w:cs="Arial" w:eastAsia="Arial" w:hAnsi="Arial"/>
        </w:rPr>
      </w:pPr>
      <w:bookmarkStart w:colFirst="0" w:colLast="0" w:name="_heading=h.gjdgxs" w:id="2"/>
      <w:bookmarkEnd w:id="2"/>
      <w:r w:rsidDel="00000000" w:rsidR="00000000" w:rsidRPr="00000000">
        <w:rPr>
          <w:rFonts w:ascii="Arial" w:cs="Arial" w:eastAsia="Arial" w:hAnsi="Arial"/>
          <w:sz w:val="24"/>
          <w:szCs w:val="24"/>
          <w:rtl w:val="0"/>
        </w:rPr>
        <w:t xml:space="preserve">All staff working at the event must have a clean criminal record </w:t>
      </w: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tabs>
        <w:tab w:val="center" w:leader="none" w:pos="4513"/>
        <w:tab w:val="right" w:leader="none"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15">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6">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18 (Background Checks)</w:t>
    </w:r>
  </w:p>
  <w:p w:rsidR="00000000" w:rsidDel="00000000" w:rsidP="00000000" w:rsidRDefault="00000000" w:rsidRPr="00000000" w14:paraId="00000012">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 CCPR23A01</w:t>
    </w:r>
  </w:p>
  <w:p w:rsidR="00000000" w:rsidDel="00000000" w:rsidP="00000000" w:rsidRDefault="00000000" w:rsidRPr="00000000" w14:paraId="00000013">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707E0"/>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Schedulenumbered" w:customStyle="1">
    <w:name w:val="GPS L1 Schedule numbered"/>
    <w:basedOn w:val="Normal"/>
    <w:qFormat w:val="1"/>
    <w:rsid w:val="006707E0"/>
    <w:pPr>
      <w:numPr>
        <w:numId w:val="1"/>
      </w:numPr>
      <w:tabs>
        <w:tab w:val="left" w:pos="851"/>
      </w:tabs>
      <w:overflowPunct w:val="0"/>
      <w:autoSpaceDE w:val="0"/>
      <w:autoSpaceDN w:val="0"/>
      <w:adjustRightInd w:val="0"/>
      <w:spacing w:after="240" w:line="240" w:lineRule="auto"/>
      <w:jc w:val="both"/>
      <w:textAlignment w:val="baseline"/>
    </w:pPr>
    <w:rPr>
      <w:rFonts w:cs="Arial" w:eastAsia="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OOP5eNEcr6WyUB3AjM+1ClRP2g==">CgMxLjAyCWguM2dubHQ0cDIJaC4xdnN3M2NpMghoLmdqZGd4czgAciExa1Q4QUxoSUd6M2MwTWhFRXlvX1JNWFB2d1J4RUJQR0Q=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2021-07-16T13:21:00Z</dcterms:created>
  <dc:creator>Hannah Wright</dc:creator>
</cp:coreProperties>
</file>